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EC5A" w14:textId="518EA07B" w:rsidR="00CB3832" w:rsidRDefault="00CB3832" w:rsidP="00CB3832">
      <w:pPr>
        <w:jc w:val="right"/>
      </w:pPr>
    </w:p>
    <w:tbl>
      <w:tblPr>
        <w:tblStyle w:val="Mkatabulky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6"/>
        <w:gridCol w:w="2671"/>
        <w:gridCol w:w="4156"/>
      </w:tblGrid>
      <w:tr w:rsidR="00F25DB7" w14:paraId="2C5AAD41" w14:textId="77777777" w:rsidTr="00664E78">
        <w:tc>
          <w:tcPr>
            <w:tcW w:w="3946" w:type="dxa"/>
          </w:tcPr>
          <w:p w14:paraId="28571755" w14:textId="019E8C57" w:rsidR="0048680F" w:rsidRPr="00923409" w:rsidRDefault="00241267" w:rsidP="00A60DB1">
            <w:pPr>
              <w:rPr>
                <w:rFonts w:ascii="Calibri" w:hAnsi="Calibri" w:cs="Calibri"/>
                <w:color w:val="auto"/>
                <w:sz w:val="32"/>
                <w:szCs w:val="32"/>
                <w:lang w:val="en-GB"/>
              </w:rPr>
            </w:pPr>
            <w:r w:rsidRPr="00241267">
              <w:rPr>
                <w:rFonts w:ascii="Calibri" w:hAnsi="Calibri" w:cs="Calibri"/>
                <w:noProof/>
                <w:color w:val="auto"/>
                <w:sz w:val="32"/>
                <w:szCs w:val="32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0670D42B" wp14:editId="1A0A2BF9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-2541</wp:posOffset>
                  </wp:positionV>
                  <wp:extent cx="1530076" cy="733425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783" cy="73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3FD6">
              <w:rPr>
                <w:rFonts w:ascii="Calibri" w:hAnsi="Calibri" w:cs="Calibri"/>
                <w:color w:val="auto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2671" w:type="dxa"/>
          </w:tcPr>
          <w:p w14:paraId="3026DB2A" w14:textId="77777777" w:rsidR="0048680F" w:rsidRPr="00923409" w:rsidRDefault="0048680F" w:rsidP="006F2E08">
            <w:pPr>
              <w:jc w:val="center"/>
              <w:rPr>
                <w:rFonts w:ascii="Calibri" w:hAnsi="Calibri" w:cs="Calibri"/>
                <w:color w:val="auto"/>
                <w:sz w:val="32"/>
                <w:szCs w:val="32"/>
                <w:lang w:val="en-GB"/>
              </w:rPr>
            </w:pPr>
          </w:p>
        </w:tc>
        <w:tc>
          <w:tcPr>
            <w:tcW w:w="4156" w:type="dxa"/>
          </w:tcPr>
          <w:p w14:paraId="5DB2B871" w14:textId="68A390F2" w:rsidR="0048680F" w:rsidRDefault="00923409" w:rsidP="00923409">
            <w:pPr>
              <w:ind w:right="-350"/>
              <w:jc w:val="center"/>
              <w:rPr>
                <w:rFonts w:ascii="Calibri" w:hAnsi="Calibri" w:cs="Calibri"/>
                <w:color w:val="auto"/>
                <w:sz w:val="32"/>
                <w:szCs w:val="3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5FC7C23" wp14:editId="4A926841">
                  <wp:extent cx="1695957" cy="879777"/>
                  <wp:effectExtent l="0" t="0" r="0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9034E6-379C-4319-8F9C-9D0FC244C6F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1A9034E6-379C-4319-8F9C-9D0FC244C6F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557" cy="894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B5672A" w14:textId="77777777" w:rsidR="004F5505" w:rsidRPr="00CB3832" w:rsidRDefault="004F5505" w:rsidP="006F2E08">
      <w:pPr>
        <w:jc w:val="center"/>
        <w:rPr>
          <w:rFonts w:ascii="Calibri" w:hAnsi="Calibri" w:cs="Calibri"/>
          <w:color w:val="auto"/>
          <w:sz w:val="22"/>
          <w:szCs w:val="32"/>
        </w:rPr>
      </w:pPr>
    </w:p>
    <w:p w14:paraId="234373DA" w14:textId="77777777" w:rsidR="00033E4F" w:rsidRPr="00033E4F" w:rsidRDefault="00033E4F" w:rsidP="00C71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auto"/>
          <w:szCs w:val="32"/>
        </w:rPr>
      </w:pPr>
    </w:p>
    <w:p w14:paraId="6DC03182" w14:textId="708115C8" w:rsidR="00EB29EA" w:rsidRPr="00664E78" w:rsidRDefault="00704ECE" w:rsidP="00C71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  <w:lang w:val="en-US"/>
        </w:rPr>
      </w:pPr>
      <w:r w:rsidRPr="00664E78">
        <w:rPr>
          <w:rFonts w:ascii="Arial" w:hAnsi="Arial" w:cs="Arial"/>
          <w:sz w:val="28"/>
          <w:szCs w:val="28"/>
          <w:lang w:val="en-US"/>
        </w:rPr>
        <w:t>Workshop</w:t>
      </w:r>
      <w:r w:rsidR="0067451D" w:rsidRPr="00664E78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013834BA" w14:textId="77777777" w:rsidR="00EB29EA" w:rsidRPr="00664E78" w:rsidRDefault="00EB29EA" w:rsidP="00C71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auto"/>
          <w:sz w:val="28"/>
          <w:szCs w:val="28"/>
          <w:lang w:val="en-GB"/>
        </w:rPr>
      </w:pPr>
    </w:p>
    <w:p w14:paraId="2CB0CF44" w14:textId="77777777" w:rsidR="00F01B4A" w:rsidRPr="00664E78" w:rsidRDefault="00704ECE" w:rsidP="00C71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auto"/>
          <w:sz w:val="28"/>
          <w:szCs w:val="28"/>
          <w:lang w:val="en-GB"/>
        </w:rPr>
      </w:pPr>
      <w:r w:rsidRPr="00664E78">
        <w:rPr>
          <w:rFonts w:ascii="Arial" w:hAnsi="Arial" w:cs="Arial"/>
          <w:sz w:val="28"/>
          <w:szCs w:val="28"/>
          <w:lang w:val="en-US"/>
        </w:rPr>
        <w:t>CLASSIFICATION AND REPORTING OF SEVERITY OF PROCEDURES</w:t>
      </w:r>
      <w:r w:rsidRPr="00664E78">
        <w:rPr>
          <w:rFonts w:ascii="Calibri" w:hAnsi="Calibri" w:cs="Calibri"/>
          <w:b/>
          <w:bCs/>
          <w:color w:val="auto"/>
          <w:sz w:val="28"/>
          <w:szCs w:val="28"/>
          <w:lang w:val="en-GB"/>
        </w:rPr>
        <w:t> </w:t>
      </w:r>
    </w:p>
    <w:p w14:paraId="644B77A5" w14:textId="2C30DE55" w:rsidR="00D1795A" w:rsidRPr="00664E78" w:rsidRDefault="00704ECE" w:rsidP="00C71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  <w:lang w:val="en-US"/>
        </w:rPr>
      </w:pPr>
      <w:r w:rsidRPr="00664E78">
        <w:rPr>
          <w:rFonts w:ascii="Arial" w:hAnsi="Arial" w:cs="Arial"/>
          <w:sz w:val="28"/>
          <w:szCs w:val="28"/>
          <w:lang w:val="en-US"/>
        </w:rPr>
        <w:t>Basic Models</w:t>
      </w:r>
      <w:r w:rsidR="009672B6" w:rsidRPr="00664E78">
        <w:rPr>
          <w:rFonts w:ascii="Arial" w:hAnsi="Arial" w:cs="Arial"/>
          <w:sz w:val="28"/>
          <w:szCs w:val="28"/>
          <w:lang w:val="en-US"/>
        </w:rPr>
        <w:t xml:space="preserve"> in rodents</w:t>
      </w:r>
    </w:p>
    <w:p w14:paraId="3E39D800" w14:textId="77777777" w:rsidR="00622268" w:rsidRPr="00664E78" w:rsidRDefault="00622268" w:rsidP="00C71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center" w:pos="4536"/>
        </w:tabs>
        <w:jc w:val="center"/>
        <w:rPr>
          <w:rFonts w:ascii="Calibri" w:hAnsi="Calibri" w:cs="Calibri"/>
          <w:color w:val="auto"/>
          <w:sz w:val="28"/>
          <w:szCs w:val="28"/>
          <w:lang w:val="en-GB"/>
        </w:rPr>
      </w:pPr>
    </w:p>
    <w:p w14:paraId="3D8019B4" w14:textId="241E7EC4" w:rsidR="004355C0" w:rsidRPr="00F25DB7" w:rsidRDefault="004355C0" w:rsidP="00C71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center" w:pos="4536"/>
        </w:tabs>
        <w:jc w:val="center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CF57F2">
        <w:rPr>
          <w:rFonts w:ascii="Arial" w:hAnsi="Arial" w:cs="Arial"/>
          <w:color w:val="000000" w:themeColor="text1"/>
          <w:sz w:val="28"/>
          <w:szCs w:val="28"/>
        </w:rPr>
        <w:t>Anne-Dominique Degryse</w:t>
      </w:r>
      <w:r w:rsidR="00CF57F2" w:rsidRPr="00CF57F2">
        <w:rPr>
          <w:rFonts w:ascii="Arial" w:hAnsi="Arial" w:cs="Arial"/>
          <w:color w:val="000000" w:themeColor="text1"/>
          <w:sz w:val="28"/>
          <w:szCs w:val="28"/>
        </w:rPr>
        <w:t>,</w:t>
      </w:r>
      <w:r w:rsidR="00A276DE" w:rsidRPr="00CF57F2">
        <w:rPr>
          <w:rFonts w:ascii="Arial" w:hAnsi="Arial" w:cs="Arial"/>
          <w:color w:val="000000" w:themeColor="text1"/>
          <w:sz w:val="28"/>
          <w:szCs w:val="28"/>
        </w:rPr>
        <w:t xml:space="preserve"> DVM, Dipl. </w:t>
      </w:r>
      <w:r w:rsidR="00A276DE" w:rsidRPr="00F25DB7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ECLAM, DACLAM </w:t>
      </w:r>
      <w:r w:rsidR="008B5042" w:rsidRPr="00F25DB7">
        <w:rPr>
          <w:rFonts w:ascii="Arial" w:hAnsi="Arial" w:cs="Arial"/>
          <w:color w:val="000000" w:themeColor="text1"/>
          <w:sz w:val="28"/>
          <w:szCs w:val="28"/>
          <w:lang w:val="en-GB"/>
        </w:rPr>
        <w:t>(</w:t>
      </w:r>
      <w:r w:rsidR="00A276DE" w:rsidRPr="00F25DB7">
        <w:rPr>
          <w:rFonts w:ascii="Arial" w:hAnsi="Arial" w:cs="Arial"/>
          <w:color w:val="000000" w:themeColor="text1"/>
          <w:sz w:val="28"/>
          <w:szCs w:val="28"/>
          <w:lang w:val="en-GB"/>
        </w:rPr>
        <w:t>Hon</w:t>
      </w:r>
      <w:r w:rsidR="008B5042" w:rsidRPr="00F25DB7">
        <w:rPr>
          <w:rFonts w:ascii="Arial" w:hAnsi="Arial" w:cs="Arial"/>
          <w:color w:val="000000" w:themeColor="text1"/>
          <w:sz w:val="28"/>
          <w:szCs w:val="28"/>
          <w:lang w:val="en-GB"/>
        </w:rPr>
        <w:t>)</w:t>
      </w:r>
    </w:p>
    <w:p w14:paraId="77CEF5D0" w14:textId="1CF9542A" w:rsidR="00213179" w:rsidRPr="00C53DAE" w:rsidRDefault="00CF57F2" w:rsidP="00664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center" w:pos="4536"/>
        </w:tabs>
        <w:jc w:val="center"/>
        <w:rPr>
          <w:rFonts w:ascii="Calibri" w:hAnsi="Calibri" w:cs="Calibri"/>
          <w:color w:val="auto"/>
          <w:sz w:val="28"/>
          <w:szCs w:val="28"/>
          <w:lang w:val="en-GB"/>
        </w:rPr>
      </w:pPr>
      <w:r w:rsidRPr="00CF57F2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 </w:t>
      </w:r>
      <w:r w:rsidRPr="00CF57F2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Argyro </w:t>
      </w:r>
      <w:r w:rsidRPr="00C53DAE">
        <w:rPr>
          <w:rFonts w:ascii="Arial" w:hAnsi="Arial" w:cs="Arial"/>
          <w:color w:val="auto"/>
          <w:sz w:val="28"/>
          <w:szCs w:val="28"/>
          <w:lang w:val="en-GB"/>
        </w:rPr>
        <w:t>Zacharioudaki, DVM MLAS Dipl. ECLAM</w:t>
      </w:r>
      <w:r w:rsidRPr="00C53DAE">
        <w:rPr>
          <w:rFonts w:ascii="Calibri" w:hAnsi="Calibri" w:cs="Calibri"/>
          <w:color w:val="auto"/>
          <w:sz w:val="28"/>
          <w:szCs w:val="28"/>
          <w:lang w:val="en-GB"/>
        </w:rPr>
        <w:t> </w:t>
      </w:r>
    </w:p>
    <w:p w14:paraId="4C5862FA" w14:textId="24103368" w:rsidR="00CF57F2" w:rsidRPr="00C53DAE" w:rsidRDefault="00CF57F2" w:rsidP="00664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center" w:pos="4536"/>
        </w:tabs>
        <w:jc w:val="center"/>
        <w:rPr>
          <w:rFonts w:ascii="Arial" w:hAnsi="Arial" w:cs="Arial"/>
          <w:color w:val="auto"/>
          <w:sz w:val="28"/>
          <w:szCs w:val="28"/>
          <w:lang w:val="en-GB"/>
        </w:rPr>
      </w:pPr>
      <w:r w:rsidRPr="00C53DAE">
        <w:rPr>
          <w:rFonts w:ascii="Arial" w:hAnsi="Arial" w:cs="Arial"/>
          <w:color w:val="auto"/>
          <w:sz w:val="28"/>
          <w:szCs w:val="28"/>
          <w:lang w:val="en-GB"/>
        </w:rPr>
        <w:t>Zuzana Vavrušková,</w:t>
      </w:r>
      <w:r w:rsidR="00A4146F" w:rsidRPr="00C53DAE">
        <w:rPr>
          <w:rFonts w:ascii="Arial" w:hAnsi="Arial" w:cs="Arial"/>
          <w:color w:val="auto"/>
          <w:sz w:val="28"/>
          <w:szCs w:val="28"/>
          <w:lang w:val="en-GB"/>
        </w:rPr>
        <w:t xml:space="preserve"> M.Sc.</w:t>
      </w:r>
    </w:p>
    <w:p w14:paraId="37AEFB1B" w14:textId="76CBCD44" w:rsidR="00A13FD6" w:rsidRPr="00C53DAE" w:rsidRDefault="00213179" w:rsidP="00664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center" w:pos="4536"/>
        </w:tabs>
        <w:jc w:val="center"/>
        <w:rPr>
          <w:rFonts w:ascii="Arial" w:hAnsi="Arial" w:cs="Arial"/>
          <w:color w:val="auto"/>
          <w:sz w:val="28"/>
          <w:szCs w:val="28"/>
          <w:lang w:val="en-GB"/>
        </w:rPr>
      </w:pPr>
      <w:r w:rsidRPr="00C53DAE">
        <w:rPr>
          <w:rFonts w:ascii="Arial" w:hAnsi="Arial" w:cs="Arial"/>
          <w:color w:val="auto"/>
          <w:sz w:val="28"/>
          <w:szCs w:val="28"/>
          <w:lang w:val="en-GB"/>
        </w:rPr>
        <w:t>May 29</w:t>
      </w:r>
      <w:r w:rsidR="00A13FD6" w:rsidRPr="00C53DAE">
        <w:rPr>
          <w:rFonts w:ascii="Arial" w:hAnsi="Arial" w:cs="Arial"/>
          <w:color w:val="auto"/>
          <w:sz w:val="28"/>
          <w:szCs w:val="28"/>
          <w:lang w:val="en-GB"/>
        </w:rPr>
        <w:t>, 2023</w:t>
      </w:r>
      <w:r w:rsidR="00664E78" w:rsidRPr="00C53DAE">
        <w:rPr>
          <w:rFonts w:ascii="Arial" w:hAnsi="Arial" w:cs="Arial"/>
          <w:color w:val="auto"/>
          <w:sz w:val="28"/>
          <w:szCs w:val="28"/>
          <w:lang w:val="en-GB"/>
        </w:rPr>
        <w:t xml:space="preserve"> </w:t>
      </w:r>
      <w:r w:rsidR="00A13FD6" w:rsidRPr="00C53DAE">
        <w:rPr>
          <w:rFonts w:ascii="Arial" w:hAnsi="Arial" w:cs="Arial"/>
          <w:color w:val="auto"/>
          <w:sz w:val="28"/>
          <w:szCs w:val="28"/>
          <w:lang w:val="en-GB"/>
        </w:rPr>
        <w:t>1</w:t>
      </w:r>
      <w:r w:rsidR="003B2780" w:rsidRPr="00C53DAE">
        <w:rPr>
          <w:rFonts w:ascii="Arial" w:hAnsi="Arial" w:cs="Arial"/>
          <w:color w:val="auto"/>
          <w:sz w:val="28"/>
          <w:szCs w:val="28"/>
          <w:lang w:val="en-GB"/>
        </w:rPr>
        <w:t>4</w:t>
      </w:r>
      <w:r w:rsidR="00A13FD6" w:rsidRPr="00C53DAE">
        <w:rPr>
          <w:rFonts w:ascii="Arial" w:hAnsi="Arial" w:cs="Arial"/>
          <w:color w:val="auto"/>
          <w:sz w:val="28"/>
          <w:szCs w:val="28"/>
          <w:lang w:val="en-GB"/>
        </w:rPr>
        <w:t>h-1</w:t>
      </w:r>
      <w:r w:rsidR="003B2780" w:rsidRPr="00C53DAE">
        <w:rPr>
          <w:rFonts w:ascii="Arial" w:hAnsi="Arial" w:cs="Arial"/>
          <w:color w:val="auto"/>
          <w:sz w:val="28"/>
          <w:szCs w:val="28"/>
          <w:lang w:val="en-GB"/>
        </w:rPr>
        <w:t>8</w:t>
      </w:r>
      <w:r w:rsidR="00A13FD6" w:rsidRPr="00C53DAE">
        <w:rPr>
          <w:rFonts w:ascii="Arial" w:hAnsi="Arial" w:cs="Arial"/>
          <w:color w:val="auto"/>
          <w:sz w:val="28"/>
          <w:szCs w:val="28"/>
          <w:lang w:val="en-GB"/>
        </w:rPr>
        <w:t>h</w:t>
      </w:r>
    </w:p>
    <w:p w14:paraId="46859F8C" w14:textId="0A6E0B52" w:rsidR="00A13FD6" w:rsidRPr="00C53DAE" w:rsidRDefault="00F2303F" w:rsidP="00A13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center" w:pos="4536"/>
        </w:tabs>
        <w:jc w:val="center"/>
        <w:rPr>
          <w:rFonts w:ascii="Arial" w:hAnsi="Arial" w:cs="Arial"/>
          <w:color w:val="auto"/>
          <w:sz w:val="28"/>
          <w:szCs w:val="28"/>
          <w:lang w:val="en-GB"/>
        </w:rPr>
      </w:pPr>
      <w:r w:rsidRPr="00C53DAE">
        <w:rPr>
          <w:rFonts w:ascii="Arial" w:hAnsi="Arial" w:cs="Arial"/>
          <w:color w:val="auto"/>
          <w:sz w:val="28"/>
          <w:szCs w:val="28"/>
          <w:lang w:val="en-GB"/>
        </w:rPr>
        <w:t>Cubex Centre Prague, Czech Republic</w:t>
      </w:r>
    </w:p>
    <w:p w14:paraId="3544C346" w14:textId="6E0E0BA1" w:rsidR="00704ECE" w:rsidRPr="006B51DF" w:rsidRDefault="00704ECE" w:rsidP="00704ECE">
      <w:pPr>
        <w:pStyle w:val="Pa2"/>
        <w:spacing w:before="40"/>
        <w:jc w:val="both"/>
        <w:rPr>
          <w:rStyle w:val="A2"/>
          <w:rFonts w:ascii="Arial" w:hAnsi="Arial" w:cs="Arial"/>
          <w:lang w:val="en-US"/>
        </w:rPr>
      </w:pPr>
      <w:r w:rsidRPr="006B51DF">
        <w:rPr>
          <w:rStyle w:val="A2"/>
          <w:rFonts w:ascii="Arial" w:hAnsi="Arial" w:cs="Arial"/>
          <w:lang w:val="en-US"/>
        </w:rPr>
        <w:t>The Directive 2010/63/EU on the protection of animals used for scientific purposes entered into force in Member States on January 1</w:t>
      </w:r>
      <w:r w:rsidRPr="006B51DF">
        <w:rPr>
          <w:rStyle w:val="A2"/>
          <w:rFonts w:ascii="Arial" w:hAnsi="Arial" w:cs="Arial"/>
          <w:vertAlign w:val="superscript"/>
          <w:lang w:val="en-US"/>
        </w:rPr>
        <w:t>st</w:t>
      </w:r>
      <w:r w:rsidRPr="006B51DF">
        <w:rPr>
          <w:rStyle w:val="A2"/>
          <w:rFonts w:ascii="Arial" w:hAnsi="Arial" w:cs="Arial"/>
          <w:lang w:val="en-US"/>
        </w:rPr>
        <w:t xml:space="preserve">, 2013. As with the previous Directive 86/609/EEC, this Directive requires that experiments are designed to cause the least pain, suffering, distress or lasting harm to the animals used. </w:t>
      </w:r>
    </w:p>
    <w:p w14:paraId="2A041CF6" w14:textId="77777777" w:rsidR="00704ECE" w:rsidRPr="006B51DF" w:rsidRDefault="00704ECE" w:rsidP="00704ECE">
      <w:pPr>
        <w:pStyle w:val="Pa2"/>
        <w:spacing w:before="40"/>
        <w:jc w:val="both"/>
        <w:rPr>
          <w:rStyle w:val="A2"/>
          <w:rFonts w:ascii="Arial" w:hAnsi="Arial" w:cs="Arial"/>
          <w:lang w:val="en-US"/>
        </w:rPr>
      </w:pPr>
    </w:p>
    <w:p w14:paraId="38B9CB43" w14:textId="29FDF4FD" w:rsidR="00F01B4A" w:rsidRDefault="00704ECE" w:rsidP="00704ECE">
      <w:pPr>
        <w:pStyle w:val="Pa2"/>
        <w:spacing w:before="40"/>
        <w:jc w:val="both"/>
        <w:rPr>
          <w:rStyle w:val="A2"/>
          <w:rFonts w:ascii="Arial" w:hAnsi="Arial" w:cs="Arial"/>
          <w:lang w:val="en-US"/>
        </w:rPr>
      </w:pPr>
      <w:r w:rsidRPr="006B51DF">
        <w:rPr>
          <w:rStyle w:val="A2"/>
          <w:rFonts w:ascii="Arial" w:hAnsi="Arial" w:cs="Arial"/>
          <w:lang w:val="en-US"/>
        </w:rPr>
        <w:t xml:space="preserve">However, there is a </w:t>
      </w:r>
      <w:r w:rsidRPr="006B51DF">
        <w:rPr>
          <w:rStyle w:val="A2"/>
          <w:rFonts w:ascii="Arial" w:hAnsi="Arial" w:cs="Arial"/>
          <w:b/>
          <w:lang w:val="en-US"/>
        </w:rPr>
        <w:t>new and additional requirement</w:t>
      </w:r>
      <w:r w:rsidRPr="006B51DF">
        <w:rPr>
          <w:rStyle w:val="A2"/>
          <w:rFonts w:ascii="Arial" w:hAnsi="Arial" w:cs="Arial"/>
          <w:lang w:val="en-US"/>
        </w:rPr>
        <w:t xml:space="preserve"> which is that</w:t>
      </w:r>
      <w:r w:rsidRPr="006B51DF">
        <w:rPr>
          <w:rStyle w:val="A2"/>
          <w:rFonts w:ascii="Arial" w:hAnsi="Arial" w:cs="Arial"/>
          <w:b/>
          <w:lang w:val="en-US"/>
        </w:rPr>
        <w:t xml:space="preserve"> all procedures are assigned a severity </w:t>
      </w:r>
      <w:r w:rsidRPr="0043537B">
        <w:rPr>
          <w:rStyle w:val="A2"/>
          <w:rFonts w:ascii="Arial" w:hAnsi="Arial" w:cs="Arial"/>
          <w:b/>
          <w:lang w:val="en-US"/>
        </w:rPr>
        <w:t xml:space="preserve">classification </w:t>
      </w:r>
      <w:r w:rsidRPr="004355C0">
        <w:rPr>
          <w:rStyle w:val="A2"/>
          <w:rFonts w:ascii="Arial" w:hAnsi="Arial" w:cs="Arial"/>
          <w:bCs/>
          <w:lang w:val="en-US"/>
        </w:rPr>
        <w:t>in advance</w:t>
      </w:r>
      <w:r w:rsidRPr="006B51DF">
        <w:rPr>
          <w:rStyle w:val="A2"/>
          <w:rFonts w:ascii="Arial" w:hAnsi="Arial" w:cs="Arial"/>
          <w:lang w:val="en-US"/>
        </w:rPr>
        <w:t xml:space="preserve"> of the procedure being performed</w:t>
      </w:r>
      <w:r>
        <w:rPr>
          <w:rStyle w:val="A2"/>
          <w:rFonts w:ascii="Arial" w:hAnsi="Arial" w:cs="Arial"/>
          <w:lang w:val="en-US"/>
        </w:rPr>
        <w:t xml:space="preserve"> (</w:t>
      </w:r>
      <w:r w:rsidRPr="009672B6">
        <w:rPr>
          <w:rStyle w:val="A2"/>
          <w:rFonts w:ascii="Arial" w:hAnsi="Arial" w:cs="Arial"/>
          <w:i/>
          <w:iCs/>
          <w:lang w:val="en-US"/>
        </w:rPr>
        <w:t>prospective</w:t>
      </w:r>
      <w:r>
        <w:rPr>
          <w:rStyle w:val="A2"/>
          <w:rFonts w:ascii="Arial" w:hAnsi="Arial" w:cs="Arial"/>
          <w:lang w:val="en-US"/>
        </w:rPr>
        <w:t xml:space="preserve"> severity classification)</w:t>
      </w:r>
      <w:r w:rsidRPr="006B51DF">
        <w:rPr>
          <w:rStyle w:val="A2"/>
          <w:rFonts w:ascii="Arial" w:hAnsi="Arial" w:cs="Arial"/>
          <w:lang w:val="en-US"/>
        </w:rPr>
        <w:t xml:space="preserve">. Furthermore, the </w:t>
      </w:r>
      <w:r w:rsidRPr="009672B6">
        <w:rPr>
          <w:rStyle w:val="A2"/>
          <w:rFonts w:ascii="Arial" w:hAnsi="Arial" w:cs="Arial"/>
          <w:bCs/>
          <w:lang w:val="en-US"/>
        </w:rPr>
        <w:t xml:space="preserve">severity experienced </w:t>
      </w:r>
      <w:r w:rsidRPr="009672B6">
        <w:rPr>
          <w:rStyle w:val="A2"/>
          <w:rFonts w:ascii="Arial" w:hAnsi="Arial" w:cs="Arial"/>
          <w:bCs/>
          <w:u w:val="single"/>
          <w:lang w:val="en-US"/>
        </w:rPr>
        <w:t>by each individual</w:t>
      </w:r>
      <w:r w:rsidRPr="009672B6">
        <w:rPr>
          <w:rStyle w:val="A2"/>
          <w:rFonts w:ascii="Arial" w:hAnsi="Arial" w:cs="Arial"/>
          <w:bCs/>
          <w:lang w:val="en-US"/>
        </w:rPr>
        <w:t xml:space="preserve"> animal must be reported in the Statistical returns</w:t>
      </w:r>
      <w:r w:rsidR="0043537B">
        <w:rPr>
          <w:rStyle w:val="A2"/>
          <w:rFonts w:ascii="Arial" w:hAnsi="Arial" w:cs="Arial"/>
          <w:b/>
          <w:lang w:val="en-US"/>
        </w:rPr>
        <w:t xml:space="preserve"> </w:t>
      </w:r>
      <w:r w:rsidR="0043537B" w:rsidRPr="0043537B">
        <w:rPr>
          <w:rStyle w:val="A2"/>
          <w:rFonts w:ascii="Arial" w:hAnsi="Arial" w:cs="Arial"/>
          <w:bCs/>
          <w:lang w:val="en-US"/>
        </w:rPr>
        <w:t>(</w:t>
      </w:r>
      <w:r w:rsidR="0043537B" w:rsidRPr="004355C0">
        <w:rPr>
          <w:rStyle w:val="A2"/>
          <w:rFonts w:ascii="Arial" w:hAnsi="Arial" w:cs="Arial"/>
          <w:bCs/>
          <w:i/>
          <w:iCs/>
          <w:lang w:val="en-US"/>
        </w:rPr>
        <w:t xml:space="preserve">actual </w:t>
      </w:r>
      <w:r w:rsidR="0043537B" w:rsidRPr="0043537B">
        <w:rPr>
          <w:rStyle w:val="A2"/>
          <w:rFonts w:ascii="Arial" w:hAnsi="Arial" w:cs="Arial"/>
          <w:bCs/>
          <w:lang w:val="en-US"/>
        </w:rPr>
        <w:t>severity classification</w:t>
      </w:r>
      <w:r w:rsidR="0043537B">
        <w:rPr>
          <w:rStyle w:val="A2"/>
          <w:rFonts w:ascii="Arial" w:hAnsi="Arial" w:cs="Arial"/>
          <w:bCs/>
          <w:lang w:val="en-US"/>
        </w:rPr>
        <w:t>)</w:t>
      </w:r>
      <w:r w:rsidRPr="006B51DF">
        <w:rPr>
          <w:rStyle w:val="A2"/>
          <w:rFonts w:ascii="Arial" w:hAnsi="Arial" w:cs="Arial"/>
          <w:lang w:val="en-US"/>
        </w:rPr>
        <w:t xml:space="preserve">. </w:t>
      </w:r>
      <w:r w:rsidRPr="004355C0">
        <w:rPr>
          <w:rStyle w:val="A2"/>
          <w:rFonts w:ascii="Arial" w:hAnsi="Arial" w:cs="Arial"/>
          <w:lang w:val="en-US"/>
        </w:rPr>
        <w:t>This actual</w:t>
      </w:r>
      <w:r w:rsidRPr="009672B6">
        <w:rPr>
          <w:rStyle w:val="A2"/>
          <w:rFonts w:ascii="Arial" w:hAnsi="Arial" w:cs="Arial"/>
          <w:i/>
          <w:iCs/>
          <w:lang w:val="en-US"/>
        </w:rPr>
        <w:t xml:space="preserve"> </w:t>
      </w:r>
      <w:r w:rsidRPr="006B51DF">
        <w:rPr>
          <w:rStyle w:val="A2"/>
          <w:rFonts w:ascii="Arial" w:hAnsi="Arial" w:cs="Arial"/>
          <w:lang w:val="en-US"/>
        </w:rPr>
        <w:t>severity of any previous procedure is on top a key consideration in determining whether or not an animal can be re-used in further procedures</w:t>
      </w:r>
      <w:r w:rsidR="00F01B4A">
        <w:rPr>
          <w:rStyle w:val="A2"/>
          <w:rFonts w:ascii="Arial" w:hAnsi="Arial" w:cs="Arial"/>
          <w:lang w:val="en-US"/>
        </w:rPr>
        <w:t xml:space="preserve"> and aids in determining the </w:t>
      </w:r>
      <w:r w:rsidR="00F01B4A" w:rsidRPr="009672B6">
        <w:rPr>
          <w:rStyle w:val="A2"/>
          <w:rFonts w:ascii="Arial" w:hAnsi="Arial" w:cs="Arial"/>
          <w:i/>
          <w:iCs/>
          <w:lang w:val="en-US"/>
        </w:rPr>
        <w:t>retrospective</w:t>
      </w:r>
      <w:r w:rsidR="00F01B4A">
        <w:rPr>
          <w:rStyle w:val="A2"/>
          <w:rFonts w:ascii="Arial" w:hAnsi="Arial" w:cs="Arial"/>
          <w:lang w:val="en-US"/>
        </w:rPr>
        <w:t xml:space="preserve"> severity classification</w:t>
      </w:r>
      <w:r w:rsidR="00D6712A">
        <w:rPr>
          <w:rStyle w:val="A2"/>
          <w:rFonts w:ascii="Arial" w:hAnsi="Arial" w:cs="Arial"/>
          <w:lang w:val="en-US"/>
        </w:rPr>
        <w:t>, to be assigned at the end of a project.</w:t>
      </w:r>
      <w:r w:rsidR="0043537B">
        <w:rPr>
          <w:rStyle w:val="A2"/>
          <w:rFonts w:ascii="Arial" w:hAnsi="Arial" w:cs="Arial"/>
          <w:lang w:val="en-US"/>
        </w:rPr>
        <w:t xml:space="preserve"> </w:t>
      </w:r>
    </w:p>
    <w:p w14:paraId="04A25E9E" w14:textId="77777777" w:rsidR="00FE26B8" w:rsidRDefault="00704ECE" w:rsidP="00704ECE">
      <w:pPr>
        <w:pStyle w:val="Pa2"/>
        <w:spacing w:before="40"/>
        <w:jc w:val="both"/>
        <w:rPr>
          <w:rStyle w:val="A2"/>
          <w:rFonts w:ascii="Arial" w:hAnsi="Arial" w:cs="Arial"/>
          <w:lang w:val="en-US"/>
        </w:rPr>
      </w:pPr>
      <w:r w:rsidRPr="006B51DF">
        <w:rPr>
          <w:rStyle w:val="A2"/>
          <w:rFonts w:ascii="Arial" w:hAnsi="Arial" w:cs="Arial"/>
          <w:lang w:val="en-US"/>
        </w:rPr>
        <w:t xml:space="preserve">The implementation of severity classification of procedures, both </w:t>
      </w:r>
      <w:r w:rsidRPr="006B51DF">
        <w:rPr>
          <w:rStyle w:val="A2"/>
          <w:rFonts w:ascii="Arial" w:hAnsi="Arial" w:cs="Arial"/>
          <w:b/>
          <w:lang w:val="en-US"/>
        </w:rPr>
        <w:t>prospectively and retrospectively</w:t>
      </w:r>
      <w:r w:rsidRPr="006B51DF">
        <w:rPr>
          <w:rStyle w:val="A2"/>
          <w:rFonts w:ascii="Arial" w:hAnsi="Arial" w:cs="Arial"/>
          <w:lang w:val="en-US"/>
        </w:rPr>
        <w:t xml:space="preserve">, is a big challenge in animal studies as it </w:t>
      </w:r>
      <w:r w:rsidRPr="006B51DF">
        <w:rPr>
          <w:rStyle w:val="A2"/>
          <w:rFonts w:ascii="Arial" w:hAnsi="Arial" w:cs="Arial"/>
          <w:b/>
          <w:lang w:val="en-US"/>
        </w:rPr>
        <w:t>entails legal and ethical implications</w:t>
      </w:r>
      <w:r w:rsidRPr="006B51DF">
        <w:rPr>
          <w:rStyle w:val="A2"/>
          <w:rFonts w:ascii="Arial" w:hAnsi="Arial" w:cs="Arial"/>
          <w:lang w:val="en-US"/>
        </w:rPr>
        <w:t xml:space="preserve">. </w:t>
      </w:r>
      <w:r w:rsidR="004E61D7">
        <w:rPr>
          <w:rStyle w:val="A2"/>
          <w:rFonts w:ascii="Arial" w:hAnsi="Arial" w:cs="Arial"/>
          <w:lang w:val="en-US"/>
        </w:rPr>
        <w:t xml:space="preserve">Prospective severity classification </w:t>
      </w:r>
      <w:r w:rsidRPr="006B51DF">
        <w:rPr>
          <w:rStyle w:val="A2"/>
          <w:rFonts w:ascii="Arial" w:hAnsi="Arial" w:cs="Arial"/>
          <w:lang w:val="en-US"/>
        </w:rPr>
        <w:t xml:space="preserve">is an important and useful tool for properly evaluating research projects so as to implement the least constraining procedures, and </w:t>
      </w:r>
      <w:r w:rsidR="004E61D7">
        <w:rPr>
          <w:rStyle w:val="A2"/>
          <w:rFonts w:ascii="Arial" w:hAnsi="Arial" w:cs="Arial"/>
          <w:lang w:val="en-US"/>
        </w:rPr>
        <w:t xml:space="preserve">thus </w:t>
      </w:r>
      <w:r w:rsidRPr="006B51DF">
        <w:rPr>
          <w:rStyle w:val="A2"/>
          <w:rFonts w:ascii="Arial" w:hAnsi="Arial" w:cs="Arial"/>
          <w:lang w:val="en-US"/>
        </w:rPr>
        <w:t xml:space="preserve">keep the level of severity of procedures the lowest possible. </w:t>
      </w:r>
    </w:p>
    <w:p w14:paraId="76BFAEEB" w14:textId="77777777" w:rsidR="00FE26B8" w:rsidRDefault="004E61D7" w:rsidP="00704ECE">
      <w:pPr>
        <w:pStyle w:val="Pa2"/>
        <w:spacing w:before="40"/>
        <w:jc w:val="both"/>
        <w:rPr>
          <w:rStyle w:val="A2"/>
          <w:rFonts w:ascii="Arial" w:hAnsi="Arial" w:cs="Arial"/>
          <w:lang w:val="en-US"/>
        </w:rPr>
      </w:pPr>
      <w:r>
        <w:rPr>
          <w:rStyle w:val="A2"/>
          <w:rFonts w:ascii="Arial" w:hAnsi="Arial" w:cs="Arial"/>
          <w:lang w:val="en-US"/>
        </w:rPr>
        <w:t xml:space="preserve">Coherence in assigning </w:t>
      </w:r>
      <w:r w:rsidR="00CB6CC9">
        <w:rPr>
          <w:rStyle w:val="A2"/>
          <w:rFonts w:ascii="Arial" w:hAnsi="Arial" w:cs="Arial"/>
          <w:lang w:val="en-US"/>
        </w:rPr>
        <w:t xml:space="preserve">actual </w:t>
      </w:r>
      <w:r>
        <w:rPr>
          <w:rStyle w:val="A2"/>
          <w:rFonts w:ascii="Arial" w:hAnsi="Arial" w:cs="Arial"/>
          <w:lang w:val="en-US"/>
        </w:rPr>
        <w:t xml:space="preserve">severity classifications across Member States is </w:t>
      </w:r>
      <w:r w:rsidR="00F01B4A">
        <w:rPr>
          <w:rStyle w:val="A2"/>
          <w:rFonts w:ascii="Arial" w:hAnsi="Arial" w:cs="Arial"/>
          <w:lang w:val="en-US"/>
        </w:rPr>
        <w:t xml:space="preserve">very </w:t>
      </w:r>
      <w:r>
        <w:rPr>
          <w:rStyle w:val="A2"/>
          <w:rFonts w:ascii="Arial" w:hAnsi="Arial" w:cs="Arial"/>
          <w:lang w:val="en-US"/>
        </w:rPr>
        <w:t xml:space="preserve">important to ensure harmonization </w:t>
      </w:r>
      <w:r w:rsidR="00D6712A">
        <w:rPr>
          <w:rStyle w:val="A2"/>
          <w:rFonts w:ascii="Arial" w:hAnsi="Arial" w:cs="Arial"/>
          <w:lang w:val="en-US"/>
        </w:rPr>
        <w:t>in</w:t>
      </w:r>
      <w:r>
        <w:rPr>
          <w:rStyle w:val="A2"/>
          <w:rFonts w:ascii="Arial" w:hAnsi="Arial" w:cs="Arial"/>
          <w:lang w:val="en-US"/>
        </w:rPr>
        <w:t xml:space="preserve"> statistical reporting. </w:t>
      </w:r>
    </w:p>
    <w:p w14:paraId="4637454E" w14:textId="6778E270" w:rsidR="00704ECE" w:rsidRDefault="00FE26B8" w:rsidP="00704ECE">
      <w:pPr>
        <w:pStyle w:val="Pa2"/>
        <w:spacing w:before="40"/>
        <w:jc w:val="both"/>
        <w:rPr>
          <w:rStyle w:val="A2"/>
          <w:rFonts w:ascii="Arial" w:hAnsi="Arial" w:cs="Arial"/>
          <w:lang w:val="en-US"/>
        </w:rPr>
      </w:pPr>
      <w:r>
        <w:rPr>
          <w:rStyle w:val="A2"/>
          <w:rFonts w:ascii="Arial" w:hAnsi="Arial" w:cs="Arial"/>
          <w:lang w:val="en-US"/>
        </w:rPr>
        <w:t>C</w:t>
      </w:r>
      <w:r w:rsidR="00F01B4A">
        <w:rPr>
          <w:rStyle w:val="A2"/>
          <w:rFonts w:ascii="Arial" w:hAnsi="Arial" w:cs="Arial"/>
          <w:lang w:val="en-US"/>
        </w:rPr>
        <w:t xml:space="preserve">orrect </w:t>
      </w:r>
      <w:r w:rsidR="00704ECE" w:rsidRPr="006B51DF">
        <w:rPr>
          <w:rStyle w:val="A2"/>
          <w:rFonts w:ascii="Arial" w:hAnsi="Arial" w:cs="Arial"/>
          <w:lang w:val="en-US"/>
        </w:rPr>
        <w:t xml:space="preserve">reporting </w:t>
      </w:r>
      <w:r>
        <w:rPr>
          <w:rStyle w:val="A2"/>
          <w:rFonts w:ascii="Arial" w:hAnsi="Arial" w:cs="Arial"/>
          <w:lang w:val="en-US"/>
        </w:rPr>
        <w:t xml:space="preserve">of retrospective severity classification </w:t>
      </w:r>
      <w:r w:rsidR="00F5423E">
        <w:rPr>
          <w:rStyle w:val="A2"/>
          <w:rFonts w:ascii="Arial" w:hAnsi="Arial" w:cs="Arial"/>
          <w:lang w:val="en-US"/>
        </w:rPr>
        <w:t>w</w:t>
      </w:r>
      <w:r w:rsidR="00704ECE" w:rsidRPr="006B51DF">
        <w:rPr>
          <w:rStyle w:val="A2"/>
          <w:rFonts w:ascii="Arial" w:hAnsi="Arial" w:cs="Arial"/>
          <w:lang w:val="en-US"/>
        </w:rPr>
        <w:t>ill also help to improve communication with the public</w:t>
      </w:r>
      <w:r w:rsidR="00D6712A">
        <w:rPr>
          <w:rStyle w:val="A2"/>
          <w:rFonts w:ascii="Arial" w:hAnsi="Arial" w:cs="Arial"/>
          <w:lang w:val="en-US"/>
        </w:rPr>
        <w:t>,</w:t>
      </w:r>
      <w:r>
        <w:rPr>
          <w:rStyle w:val="A2"/>
          <w:rFonts w:ascii="Arial" w:hAnsi="Arial" w:cs="Arial"/>
          <w:lang w:val="en-US"/>
        </w:rPr>
        <w:t xml:space="preserve"> as it will provide</w:t>
      </w:r>
      <w:r w:rsidR="00704ECE" w:rsidRPr="006B51DF">
        <w:rPr>
          <w:rStyle w:val="A2"/>
          <w:rFonts w:ascii="Arial" w:hAnsi="Arial" w:cs="Arial"/>
          <w:lang w:val="en-US"/>
        </w:rPr>
        <w:t xml:space="preserve"> a more detailed picture of animal experimentation by differentiating procedures according to the </w:t>
      </w:r>
      <w:r w:rsidR="00D6712A">
        <w:rPr>
          <w:rStyle w:val="A2"/>
          <w:rFonts w:ascii="Arial" w:hAnsi="Arial" w:cs="Arial"/>
          <w:lang w:val="en-US"/>
        </w:rPr>
        <w:t>prospective and retrospective</w:t>
      </w:r>
      <w:r w:rsidR="00704ECE" w:rsidRPr="006B51DF">
        <w:rPr>
          <w:rStyle w:val="A2"/>
          <w:rFonts w:ascii="Arial" w:hAnsi="Arial" w:cs="Arial"/>
          <w:lang w:val="en-US"/>
        </w:rPr>
        <w:t xml:space="preserve"> severity. </w:t>
      </w:r>
    </w:p>
    <w:p w14:paraId="08F5A4C2" w14:textId="77777777" w:rsidR="00CB6CC9" w:rsidRPr="006B51DF" w:rsidRDefault="00CB6CC9" w:rsidP="00CB6CC9">
      <w:pPr>
        <w:pStyle w:val="Pa2"/>
        <w:spacing w:before="40"/>
        <w:jc w:val="both"/>
        <w:rPr>
          <w:rStyle w:val="A2"/>
          <w:rFonts w:ascii="Arial" w:hAnsi="Arial" w:cs="Arial"/>
          <w:lang w:val="en-US"/>
        </w:rPr>
      </w:pPr>
      <w:r>
        <w:rPr>
          <w:rStyle w:val="A2"/>
          <w:rFonts w:ascii="Arial" w:hAnsi="Arial" w:cs="Arial"/>
          <w:lang w:val="en-US"/>
        </w:rPr>
        <w:t xml:space="preserve">These three processes offer opportunities to implement the principle of 3R’s, aimed at improving animal welfare.  </w:t>
      </w:r>
    </w:p>
    <w:p w14:paraId="3A8B3178" w14:textId="77777777" w:rsidR="00CB6CC9" w:rsidRPr="00CB6CC9" w:rsidRDefault="00CB6CC9" w:rsidP="00CB6CC9">
      <w:pPr>
        <w:pStyle w:val="Default"/>
        <w:rPr>
          <w:lang w:val="en-US" w:eastAsia="en-US"/>
        </w:rPr>
      </w:pPr>
    </w:p>
    <w:p w14:paraId="14D1F6D1" w14:textId="7E2A1C43" w:rsidR="00CB6CC9" w:rsidRPr="00C53DAE" w:rsidRDefault="00CB6CC9" w:rsidP="00704ECE">
      <w:pPr>
        <w:pStyle w:val="Pa2"/>
        <w:spacing w:before="40"/>
        <w:jc w:val="both"/>
        <w:rPr>
          <w:rStyle w:val="A2"/>
          <w:rFonts w:ascii="Arial" w:hAnsi="Arial" w:cs="Arial"/>
          <w:color w:val="auto"/>
          <w:lang w:val="en-US"/>
        </w:rPr>
      </w:pPr>
      <w:r>
        <w:rPr>
          <w:rStyle w:val="A2"/>
          <w:rFonts w:ascii="Arial" w:hAnsi="Arial" w:cs="Arial"/>
          <w:lang w:val="en-US"/>
        </w:rPr>
        <w:t>In 2010, t</w:t>
      </w:r>
      <w:r w:rsidR="00D6712A">
        <w:rPr>
          <w:rStyle w:val="A2"/>
          <w:rFonts w:ascii="Arial" w:hAnsi="Arial" w:cs="Arial"/>
          <w:lang w:val="en-US"/>
        </w:rPr>
        <w:t xml:space="preserve">he FELASA/ESLAV/ECLAM </w:t>
      </w:r>
      <w:r w:rsidR="00DF62BA">
        <w:rPr>
          <w:rStyle w:val="A2"/>
          <w:rFonts w:ascii="Arial" w:hAnsi="Arial" w:cs="Arial"/>
          <w:lang w:val="en-US"/>
        </w:rPr>
        <w:t>W</w:t>
      </w:r>
      <w:r w:rsidR="00D6712A">
        <w:rPr>
          <w:rStyle w:val="A2"/>
          <w:rFonts w:ascii="Arial" w:hAnsi="Arial" w:cs="Arial"/>
          <w:lang w:val="en-US"/>
        </w:rPr>
        <w:t xml:space="preserve">orking </w:t>
      </w:r>
      <w:r w:rsidR="00DF62BA">
        <w:rPr>
          <w:rStyle w:val="A2"/>
          <w:rFonts w:ascii="Arial" w:hAnsi="Arial" w:cs="Arial"/>
          <w:lang w:val="en-US"/>
        </w:rPr>
        <w:t>G</w:t>
      </w:r>
      <w:r w:rsidR="00D6712A">
        <w:rPr>
          <w:rStyle w:val="A2"/>
          <w:rFonts w:ascii="Arial" w:hAnsi="Arial" w:cs="Arial"/>
          <w:lang w:val="en-US"/>
        </w:rPr>
        <w:t xml:space="preserve">roup </w:t>
      </w:r>
      <w:r w:rsidR="00DF62BA">
        <w:rPr>
          <w:rStyle w:val="A2"/>
          <w:rFonts w:ascii="Arial" w:hAnsi="Arial" w:cs="Arial"/>
          <w:lang w:val="en-US"/>
        </w:rPr>
        <w:t>elaborated</w:t>
      </w:r>
      <w:r w:rsidR="00D6712A">
        <w:rPr>
          <w:rStyle w:val="A2"/>
          <w:rFonts w:ascii="Arial" w:hAnsi="Arial" w:cs="Arial"/>
          <w:lang w:val="en-US"/>
        </w:rPr>
        <w:t xml:space="preserve"> on these new requirements with lived through examples which have been the object of many successful Wo</w:t>
      </w:r>
      <w:r w:rsidR="00DF62BA">
        <w:rPr>
          <w:rStyle w:val="A2"/>
          <w:rFonts w:ascii="Arial" w:hAnsi="Arial" w:cs="Arial"/>
          <w:lang w:val="en-US"/>
        </w:rPr>
        <w:t>r</w:t>
      </w:r>
      <w:r w:rsidR="00D6712A">
        <w:rPr>
          <w:rStyle w:val="A2"/>
          <w:rFonts w:ascii="Arial" w:hAnsi="Arial" w:cs="Arial"/>
          <w:lang w:val="en-US"/>
        </w:rPr>
        <w:t xml:space="preserve">kshops since the FELASA 2016 </w:t>
      </w:r>
      <w:r w:rsidR="00DF62BA">
        <w:rPr>
          <w:rStyle w:val="A2"/>
          <w:rFonts w:ascii="Arial" w:hAnsi="Arial" w:cs="Arial"/>
          <w:lang w:val="en-US"/>
        </w:rPr>
        <w:t xml:space="preserve">Congress. During these Workshops it became apparent that important differences in perceptions exist between participants when evaluating </w:t>
      </w:r>
      <w:r w:rsidR="00FE26B8">
        <w:rPr>
          <w:rStyle w:val="A2"/>
          <w:rFonts w:ascii="Arial" w:hAnsi="Arial" w:cs="Arial"/>
          <w:lang w:val="en-US"/>
        </w:rPr>
        <w:t>S</w:t>
      </w:r>
      <w:r w:rsidR="00DF62BA">
        <w:rPr>
          <w:rStyle w:val="A2"/>
          <w:rFonts w:ascii="Arial" w:hAnsi="Arial" w:cs="Arial"/>
          <w:lang w:val="en-US"/>
        </w:rPr>
        <w:t>everity.</w:t>
      </w:r>
      <w:r w:rsidR="00FE26B8">
        <w:rPr>
          <w:rStyle w:val="A2"/>
          <w:rFonts w:ascii="Arial" w:hAnsi="Arial" w:cs="Arial"/>
          <w:lang w:val="en-US"/>
        </w:rPr>
        <w:t xml:space="preserve"> </w:t>
      </w:r>
      <w:r w:rsidR="00DF62BA">
        <w:rPr>
          <w:rStyle w:val="A2"/>
          <w:rFonts w:ascii="Arial" w:hAnsi="Arial" w:cs="Arial"/>
          <w:lang w:val="en-US"/>
        </w:rPr>
        <w:t xml:space="preserve">The European </w:t>
      </w:r>
      <w:r w:rsidR="00DF62BA" w:rsidRPr="00C53DAE">
        <w:rPr>
          <w:rStyle w:val="A2"/>
          <w:rFonts w:ascii="Arial" w:hAnsi="Arial" w:cs="Arial"/>
          <w:color w:val="auto"/>
          <w:lang w:val="en-US"/>
        </w:rPr>
        <w:t xml:space="preserve">Commission has </w:t>
      </w:r>
      <w:r w:rsidRPr="00C53DAE">
        <w:rPr>
          <w:rStyle w:val="A2"/>
          <w:rFonts w:ascii="Arial" w:hAnsi="Arial" w:cs="Arial"/>
          <w:color w:val="auto"/>
          <w:lang w:val="en-US"/>
        </w:rPr>
        <w:t xml:space="preserve">since encouraged </w:t>
      </w:r>
      <w:r w:rsidR="00E850A4" w:rsidRPr="00C53DAE">
        <w:rPr>
          <w:rStyle w:val="A2"/>
          <w:rFonts w:ascii="Arial" w:hAnsi="Arial" w:cs="Arial"/>
          <w:color w:val="auto"/>
          <w:lang w:val="en-US"/>
        </w:rPr>
        <w:t>FELASA to create</w:t>
      </w:r>
      <w:r w:rsidRPr="00C53DAE">
        <w:rPr>
          <w:rStyle w:val="A2"/>
          <w:rFonts w:ascii="Arial" w:hAnsi="Arial" w:cs="Arial"/>
          <w:color w:val="auto"/>
          <w:lang w:val="en-US"/>
        </w:rPr>
        <w:t xml:space="preserve"> these</w:t>
      </w:r>
      <w:r w:rsidR="00E850A4" w:rsidRPr="00C53DAE">
        <w:rPr>
          <w:rStyle w:val="A2"/>
          <w:rFonts w:ascii="Arial" w:hAnsi="Arial" w:cs="Arial"/>
          <w:color w:val="auto"/>
          <w:lang w:val="en-US"/>
        </w:rPr>
        <w:t xml:space="preserve"> ‘Road shows on </w:t>
      </w:r>
      <w:r w:rsidRPr="00C53DAE">
        <w:rPr>
          <w:rStyle w:val="A2"/>
          <w:rFonts w:ascii="Arial" w:hAnsi="Arial" w:cs="Arial"/>
          <w:color w:val="auto"/>
          <w:lang w:val="en-US"/>
        </w:rPr>
        <w:t>S</w:t>
      </w:r>
      <w:r w:rsidR="00E850A4" w:rsidRPr="00C53DAE">
        <w:rPr>
          <w:rStyle w:val="A2"/>
          <w:rFonts w:ascii="Arial" w:hAnsi="Arial" w:cs="Arial"/>
          <w:color w:val="auto"/>
          <w:lang w:val="en-US"/>
        </w:rPr>
        <w:t xml:space="preserve">everity </w:t>
      </w:r>
      <w:r w:rsidRPr="00C53DAE">
        <w:rPr>
          <w:rStyle w:val="A2"/>
          <w:rFonts w:ascii="Arial" w:hAnsi="Arial" w:cs="Arial"/>
          <w:color w:val="auto"/>
          <w:lang w:val="en-US"/>
        </w:rPr>
        <w:t>C</w:t>
      </w:r>
      <w:r w:rsidR="00E850A4" w:rsidRPr="00C53DAE">
        <w:rPr>
          <w:rStyle w:val="A2"/>
          <w:rFonts w:ascii="Arial" w:hAnsi="Arial" w:cs="Arial"/>
          <w:color w:val="auto"/>
          <w:lang w:val="en-US"/>
        </w:rPr>
        <w:t xml:space="preserve">lassification of </w:t>
      </w:r>
      <w:r w:rsidRPr="00C53DAE">
        <w:rPr>
          <w:rStyle w:val="A2"/>
          <w:rFonts w:ascii="Arial" w:hAnsi="Arial" w:cs="Arial"/>
          <w:color w:val="auto"/>
          <w:lang w:val="en-US"/>
        </w:rPr>
        <w:t>P</w:t>
      </w:r>
      <w:r w:rsidR="00E850A4" w:rsidRPr="00C53DAE">
        <w:rPr>
          <w:rStyle w:val="A2"/>
          <w:rFonts w:ascii="Arial" w:hAnsi="Arial" w:cs="Arial"/>
          <w:color w:val="auto"/>
          <w:lang w:val="en-US"/>
        </w:rPr>
        <w:t>rocedures</w:t>
      </w:r>
      <w:r w:rsidRPr="00C53DAE">
        <w:rPr>
          <w:rStyle w:val="A2"/>
          <w:rFonts w:ascii="Arial" w:hAnsi="Arial" w:cs="Arial"/>
          <w:color w:val="auto"/>
          <w:lang w:val="en-US"/>
        </w:rPr>
        <w:t>’</w:t>
      </w:r>
      <w:r w:rsidR="00E850A4" w:rsidRPr="00C53DAE">
        <w:rPr>
          <w:rStyle w:val="A2"/>
          <w:rFonts w:ascii="Arial" w:hAnsi="Arial" w:cs="Arial"/>
          <w:color w:val="auto"/>
          <w:lang w:val="en-US"/>
        </w:rPr>
        <w:t xml:space="preserve"> throughout Member states and </w:t>
      </w:r>
      <w:r w:rsidRPr="00C53DAE">
        <w:rPr>
          <w:rStyle w:val="A2"/>
          <w:rFonts w:ascii="Arial" w:hAnsi="Arial" w:cs="Arial"/>
          <w:color w:val="auto"/>
          <w:lang w:val="en-US"/>
        </w:rPr>
        <w:t>beyond,</w:t>
      </w:r>
      <w:r w:rsidR="00E850A4" w:rsidRPr="00C53DAE">
        <w:rPr>
          <w:rStyle w:val="A2"/>
          <w:rFonts w:ascii="Arial" w:hAnsi="Arial" w:cs="Arial"/>
          <w:color w:val="auto"/>
          <w:lang w:val="en-US"/>
        </w:rPr>
        <w:t xml:space="preserve"> so as to promote a coherent approach.</w:t>
      </w:r>
    </w:p>
    <w:p w14:paraId="116F1856" w14:textId="2AE75BA7" w:rsidR="009672B6" w:rsidRDefault="00E850A4" w:rsidP="00704ECE">
      <w:pPr>
        <w:pStyle w:val="Pa2"/>
        <w:spacing w:before="40"/>
        <w:jc w:val="both"/>
        <w:rPr>
          <w:rStyle w:val="A2"/>
          <w:rFonts w:ascii="Arial" w:hAnsi="Arial" w:cs="Arial"/>
          <w:lang w:val="en-US"/>
        </w:rPr>
      </w:pPr>
      <w:r w:rsidRPr="00C53DAE">
        <w:rPr>
          <w:rStyle w:val="A2"/>
          <w:rFonts w:ascii="Arial" w:hAnsi="Arial" w:cs="Arial"/>
          <w:color w:val="auto"/>
          <w:lang w:val="en-US"/>
        </w:rPr>
        <w:t xml:space="preserve">This Workshop, organized </w:t>
      </w:r>
      <w:r w:rsidR="00A13FD6" w:rsidRPr="00C53DAE">
        <w:rPr>
          <w:rStyle w:val="A2"/>
          <w:rFonts w:ascii="Arial" w:hAnsi="Arial" w:cs="Arial"/>
          <w:color w:val="auto"/>
          <w:lang w:val="en-US"/>
        </w:rPr>
        <w:t xml:space="preserve">by </w:t>
      </w:r>
      <w:r w:rsidR="00213179" w:rsidRPr="00C53DAE">
        <w:rPr>
          <w:rStyle w:val="A2"/>
          <w:rFonts w:ascii="Arial" w:hAnsi="Arial" w:cs="Arial"/>
          <w:color w:val="auto"/>
          <w:lang w:val="en-US"/>
        </w:rPr>
        <w:t>C</w:t>
      </w:r>
      <w:r w:rsidR="00241267" w:rsidRPr="00C53DAE">
        <w:rPr>
          <w:rStyle w:val="A2"/>
          <w:rFonts w:ascii="Arial" w:hAnsi="Arial" w:cs="Arial"/>
          <w:color w:val="auto"/>
          <w:lang w:val="en-US"/>
        </w:rPr>
        <w:t>E</w:t>
      </w:r>
      <w:r w:rsidR="00213179" w:rsidRPr="00C53DAE">
        <w:rPr>
          <w:rStyle w:val="A2"/>
          <w:rFonts w:ascii="Arial" w:hAnsi="Arial" w:cs="Arial"/>
          <w:color w:val="auto"/>
          <w:lang w:val="en-US"/>
        </w:rPr>
        <w:t>LASC</w:t>
      </w:r>
      <w:r w:rsidR="00F2303F" w:rsidRPr="00C53DAE">
        <w:rPr>
          <w:rStyle w:val="A2"/>
          <w:rFonts w:ascii="Arial" w:hAnsi="Arial" w:cs="Arial"/>
          <w:color w:val="auto"/>
          <w:lang w:val="en-US"/>
        </w:rPr>
        <w:t xml:space="preserve"> (</w:t>
      </w:r>
      <w:r w:rsidR="00A76969" w:rsidRPr="00C53DAE">
        <w:rPr>
          <w:rStyle w:val="A2"/>
          <w:rFonts w:ascii="Arial" w:hAnsi="Arial" w:cs="Arial"/>
          <w:color w:val="auto"/>
          <w:lang w:val="en-US"/>
        </w:rPr>
        <w:t>www.</w:t>
      </w:r>
      <w:r w:rsidR="00F2303F" w:rsidRPr="00C53DAE">
        <w:rPr>
          <w:rStyle w:val="A2"/>
          <w:rFonts w:ascii="Arial" w:hAnsi="Arial" w:cs="Arial"/>
          <w:color w:val="auto"/>
          <w:lang w:val="en-US"/>
        </w:rPr>
        <w:t>celasc.org)</w:t>
      </w:r>
      <w:r w:rsidRPr="00C53DAE">
        <w:rPr>
          <w:rStyle w:val="A2"/>
          <w:rFonts w:ascii="Arial" w:hAnsi="Arial" w:cs="Arial"/>
          <w:color w:val="auto"/>
          <w:lang w:val="en-US"/>
        </w:rPr>
        <w:t xml:space="preserve"> </w:t>
      </w:r>
      <w:r w:rsidR="00CB6CC9" w:rsidRPr="00C53DAE">
        <w:rPr>
          <w:rStyle w:val="A2"/>
          <w:rFonts w:ascii="Arial" w:hAnsi="Arial" w:cs="Arial"/>
          <w:color w:val="auto"/>
          <w:lang w:val="en-US"/>
        </w:rPr>
        <w:t xml:space="preserve">will </w:t>
      </w:r>
      <w:r w:rsidRPr="00C53DAE">
        <w:rPr>
          <w:rStyle w:val="A2"/>
          <w:rFonts w:ascii="Arial" w:hAnsi="Arial" w:cs="Arial"/>
          <w:color w:val="auto"/>
          <w:lang w:val="en-US"/>
        </w:rPr>
        <w:t>allow for important interactivity while evaluating severity</w:t>
      </w:r>
      <w:r w:rsidR="00CB6CC9" w:rsidRPr="00C53DAE">
        <w:rPr>
          <w:rStyle w:val="A2"/>
          <w:rFonts w:ascii="Arial" w:hAnsi="Arial" w:cs="Arial"/>
          <w:color w:val="auto"/>
          <w:lang w:val="en-US"/>
        </w:rPr>
        <w:t>;</w:t>
      </w:r>
      <w:r w:rsidRPr="00C53DAE">
        <w:rPr>
          <w:rStyle w:val="A2"/>
          <w:rFonts w:ascii="Arial" w:hAnsi="Arial" w:cs="Arial"/>
          <w:color w:val="auto"/>
          <w:lang w:val="en-US"/>
        </w:rPr>
        <w:t xml:space="preserve"> discussing means to alleviate pain and distress, and identify </w:t>
      </w:r>
      <w:r>
        <w:rPr>
          <w:rStyle w:val="A2"/>
          <w:rFonts w:ascii="Arial" w:hAnsi="Arial" w:cs="Arial"/>
          <w:lang w:val="en-US"/>
        </w:rPr>
        <w:t xml:space="preserve">humane endpoints of </w:t>
      </w:r>
      <w:r w:rsidR="009672B6">
        <w:rPr>
          <w:rStyle w:val="A2"/>
          <w:rFonts w:ascii="Arial" w:hAnsi="Arial" w:cs="Arial"/>
          <w:lang w:val="en-US"/>
        </w:rPr>
        <w:t>concrete examples in rodent use.</w:t>
      </w:r>
    </w:p>
    <w:p w14:paraId="413E0E4A" w14:textId="77777777" w:rsidR="00FE26B8" w:rsidRDefault="00FE26B8" w:rsidP="00704ECE">
      <w:pPr>
        <w:rPr>
          <w:rStyle w:val="A2"/>
          <w:rFonts w:ascii="Arial" w:hAnsi="Arial" w:cs="Arial"/>
          <w:lang w:val="en-GB"/>
        </w:rPr>
      </w:pPr>
    </w:p>
    <w:p w14:paraId="288BD9B6" w14:textId="02C10088" w:rsidR="00704ECE" w:rsidRPr="00704ECE" w:rsidRDefault="00704ECE" w:rsidP="00704ECE">
      <w:pPr>
        <w:rPr>
          <w:rStyle w:val="A2"/>
          <w:rFonts w:ascii="Arial" w:hAnsi="Arial" w:cs="Arial"/>
          <w:lang w:val="en-GB"/>
        </w:rPr>
      </w:pPr>
      <w:r w:rsidRPr="00704ECE">
        <w:rPr>
          <w:rStyle w:val="A2"/>
          <w:rFonts w:ascii="Arial" w:hAnsi="Arial" w:cs="Arial"/>
          <w:lang w:val="en-GB"/>
        </w:rPr>
        <w:t xml:space="preserve">The conference is addressed to </w:t>
      </w:r>
      <w:r w:rsidR="00CB6CC9">
        <w:rPr>
          <w:rStyle w:val="A2"/>
          <w:rFonts w:ascii="Arial" w:hAnsi="Arial" w:cs="Arial"/>
          <w:lang w:val="en-GB"/>
        </w:rPr>
        <w:t>P</w:t>
      </w:r>
      <w:r w:rsidRPr="00704ECE">
        <w:rPr>
          <w:rStyle w:val="A2"/>
          <w:rFonts w:ascii="Arial" w:hAnsi="Arial" w:cs="Arial"/>
          <w:lang w:val="en-GB"/>
        </w:rPr>
        <w:t xml:space="preserve">roject </w:t>
      </w:r>
      <w:r w:rsidR="00CB6CC9">
        <w:rPr>
          <w:rStyle w:val="A2"/>
          <w:rFonts w:ascii="Arial" w:hAnsi="Arial" w:cs="Arial"/>
          <w:lang w:val="en-GB"/>
        </w:rPr>
        <w:t>L</w:t>
      </w:r>
      <w:r w:rsidRPr="00704ECE">
        <w:rPr>
          <w:rStyle w:val="A2"/>
          <w:rFonts w:ascii="Arial" w:hAnsi="Arial" w:cs="Arial"/>
          <w:lang w:val="en-GB"/>
        </w:rPr>
        <w:t>eaders, scientists applying for project applications, veterinarians, responsible persons for animal welfare, advisors to and members of Animal Welfare Body, senior technicians, animal care staff and members of Ethical Review Boards.</w:t>
      </w:r>
    </w:p>
    <w:p w14:paraId="7809F4BD" w14:textId="77777777" w:rsidR="00690321" w:rsidRPr="00E850A4" w:rsidRDefault="00690321" w:rsidP="00033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rFonts w:ascii="Calibri" w:hAnsi="Calibri" w:cs="Calibri"/>
          <w:color w:val="auto"/>
          <w:sz w:val="14"/>
          <w:lang w:val="en-GB"/>
        </w:rPr>
      </w:pPr>
    </w:p>
    <w:p w14:paraId="08D7F713" w14:textId="45074813" w:rsidR="00F2303F" w:rsidRPr="00C53DAE" w:rsidRDefault="00F2303F" w:rsidP="00033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auto"/>
          <w:lang w:val="en-GB"/>
        </w:rPr>
      </w:pPr>
      <w:r w:rsidRPr="00C53DAE">
        <w:rPr>
          <w:rFonts w:ascii="Calibri" w:hAnsi="Calibri" w:cs="Calibri"/>
          <w:b/>
          <w:bCs/>
          <w:color w:val="auto"/>
          <w:lang w:val="en-GB"/>
        </w:rPr>
        <w:t>Subscribe at www.celasc.org</w:t>
      </w:r>
    </w:p>
    <w:p w14:paraId="3801D4D9" w14:textId="685B5CBB" w:rsidR="004815BD" w:rsidRDefault="00CB6CC9" w:rsidP="00033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auto"/>
          <w:lang w:val="en-GB"/>
        </w:rPr>
      </w:pPr>
      <w:r w:rsidRPr="00CB6CC9">
        <w:rPr>
          <w:rFonts w:ascii="Calibri" w:hAnsi="Calibri" w:cs="Calibri"/>
          <w:b/>
          <w:bCs/>
          <w:color w:val="auto"/>
          <w:lang w:val="en-GB"/>
        </w:rPr>
        <w:t xml:space="preserve">Subscriptions to this </w:t>
      </w:r>
      <w:r w:rsidR="00A13FD6">
        <w:rPr>
          <w:rFonts w:ascii="Calibri" w:hAnsi="Calibri" w:cs="Calibri"/>
          <w:b/>
          <w:bCs/>
          <w:color w:val="auto"/>
          <w:lang w:val="en-GB"/>
        </w:rPr>
        <w:t>Face to Face</w:t>
      </w:r>
      <w:r w:rsidRPr="00CB6CC9">
        <w:rPr>
          <w:rFonts w:ascii="Calibri" w:hAnsi="Calibri" w:cs="Calibri"/>
          <w:b/>
          <w:bCs/>
          <w:color w:val="auto"/>
          <w:lang w:val="en-GB"/>
        </w:rPr>
        <w:t xml:space="preserve"> </w:t>
      </w:r>
      <w:r>
        <w:rPr>
          <w:rFonts w:ascii="Calibri" w:hAnsi="Calibri" w:cs="Calibri"/>
          <w:b/>
          <w:bCs/>
          <w:color w:val="auto"/>
          <w:lang w:val="en-GB"/>
        </w:rPr>
        <w:t xml:space="preserve">Workshop </w:t>
      </w:r>
      <w:r w:rsidRPr="00CB6CC9">
        <w:rPr>
          <w:rFonts w:ascii="Calibri" w:hAnsi="Calibri" w:cs="Calibri"/>
          <w:b/>
          <w:bCs/>
          <w:color w:val="auto"/>
          <w:lang w:val="en-GB"/>
        </w:rPr>
        <w:t xml:space="preserve">are limited </w:t>
      </w:r>
      <w:bookmarkStart w:id="0" w:name="_GoBack"/>
      <w:bookmarkEnd w:id="0"/>
      <w:r w:rsidR="004815BD" w:rsidRPr="00CB6CC9">
        <w:rPr>
          <w:rFonts w:ascii="Calibri" w:hAnsi="Calibri" w:cs="Calibri"/>
          <w:b/>
          <w:bCs/>
          <w:color w:val="auto"/>
          <w:lang w:val="en-GB"/>
        </w:rPr>
        <w:t xml:space="preserve">(maximum </w:t>
      </w:r>
      <w:r w:rsidR="00CF57F2">
        <w:rPr>
          <w:rFonts w:ascii="Calibri" w:hAnsi="Calibri" w:cs="Calibri"/>
          <w:b/>
          <w:bCs/>
          <w:color w:val="auto"/>
          <w:lang w:val="en-GB"/>
        </w:rPr>
        <w:t>5</w:t>
      </w:r>
      <w:r w:rsidR="004815BD" w:rsidRPr="00F25DB7">
        <w:rPr>
          <w:rFonts w:ascii="Calibri" w:hAnsi="Calibri" w:cs="Calibri"/>
          <w:b/>
          <w:bCs/>
          <w:color w:val="auto"/>
          <w:lang w:val="en-GB"/>
        </w:rPr>
        <w:t>0</w:t>
      </w:r>
      <w:r w:rsidR="004815BD" w:rsidRPr="00CB6CC9">
        <w:rPr>
          <w:rFonts w:ascii="Calibri" w:hAnsi="Calibri" w:cs="Calibri"/>
          <w:b/>
          <w:bCs/>
          <w:color w:val="auto"/>
          <w:lang w:val="en-GB"/>
        </w:rPr>
        <w:t xml:space="preserve"> pe</w:t>
      </w:r>
      <w:r w:rsidR="00A13FD6">
        <w:rPr>
          <w:rFonts w:ascii="Calibri" w:hAnsi="Calibri" w:cs="Calibri"/>
          <w:b/>
          <w:bCs/>
          <w:color w:val="auto"/>
          <w:lang w:val="en-GB"/>
        </w:rPr>
        <w:t>ople</w:t>
      </w:r>
      <w:r w:rsidR="004815BD" w:rsidRPr="00CB6CC9">
        <w:rPr>
          <w:rFonts w:ascii="Calibri" w:hAnsi="Calibri" w:cs="Calibri"/>
          <w:b/>
          <w:bCs/>
          <w:color w:val="auto"/>
          <w:lang w:val="en-GB"/>
        </w:rPr>
        <w:t xml:space="preserve">). </w:t>
      </w:r>
    </w:p>
    <w:p w14:paraId="394F55B6" w14:textId="27C524BE" w:rsidR="004815BD" w:rsidRPr="002C6DB8" w:rsidRDefault="00CB6CC9" w:rsidP="00033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auto"/>
          <w:lang w:val="en-GB"/>
        </w:rPr>
      </w:pPr>
      <w:r w:rsidRPr="002C6DB8">
        <w:rPr>
          <w:rFonts w:ascii="Calibri" w:hAnsi="Calibri" w:cs="Calibri"/>
          <w:b/>
          <w:bCs/>
          <w:color w:val="auto"/>
          <w:lang w:val="en-GB"/>
        </w:rPr>
        <w:t xml:space="preserve">Please only subscribe if you are </w:t>
      </w:r>
      <w:r w:rsidR="002C6DB8" w:rsidRPr="002C6DB8">
        <w:rPr>
          <w:rFonts w:ascii="Calibri" w:hAnsi="Calibri" w:cs="Calibri"/>
          <w:b/>
          <w:bCs/>
          <w:color w:val="auto"/>
          <w:lang w:val="en-GB"/>
        </w:rPr>
        <w:t>sure to participate.</w:t>
      </w:r>
      <w:r w:rsidR="004815BD" w:rsidRPr="002C6DB8">
        <w:rPr>
          <w:rFonts w:ascii="Calibri" w:hAnsi="Calibri" w:cs="Calibri"/>
          <w:b/>
          <w:bCs/>
          <w:color w:val="auto"/>
          <w:lang w:val="en-GB"/>
        </w:rPr>
        <w:t xml:space="preserve"> </w:t>
      </w:r>
    </w:p>
    <w:p w14:paraId="081D676E" w14:textId="0F46A005" w:rsidR="00033E4F" w:rsidRPr="002C6DB8" w:rsidRDefault="002C6DB8" w:rsidP="00A13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color w:val="auto"/>
          <w:lang w:val="en-GB"/>
        </w:rPr>
      </w:pPr>
      <w:r w:rsidRPr="002C6DB8">
        <w:rPr>
          <w:rFonts w:ascii="Calibri" w:hAnsi="Calibri" w:cs="Calibri"/>
          <w:b/>
          <w:bCs/>
          <w:color w:val="auto"/>
          <w:lang w:val="en-GB"/>
        </w:rPr>
        <w:t xml:space="preserve">This Workshop will allow participant to obtain an official </w:t>
      </w:r>
      <w:r>
        <w:rPr>
          <w:rFonts w:ascii="Calibri" w:hAnsi="Calibri" w:cs="Calibri"/>
          <w:b/>
          <w:bCs/>
          <w:color w:val="auto"/>
          <w:lang w:val="en-GB"/>
        </w:rPr>
        <w:t>FELASA certificate of attendance</w:t>
      </w:r>
      <w:r w:rsidR="00A13FD6">
        <w:rPr>
          <w:rFonts w:ascii="Calibri" w:hAnsi="Calibri" w:cs="Calibri"/>
          <w:b/>
          <w:bCs/>
          <w:color w:val="auto"/>
          <w:lang w:val="en-GB"/>
        </w:rPr>
        <w:t xml:space="preserve"> for your CPD Credits</w:t>
      </w:r>
      <w:r w:rsidR="004815BD" w:rsidRPr="002C6DB8">
        <w:rPr>
          <w:rFonts w:ascii="Calibri" w:hAnsi="Calibri" w:cs="Calibri"/>
          <w:b/>
          <w:bCs/>
          <w:color w:val="auto"/>
          <w:lang w:val="en-GB"/>
        </w:rPr>
        <w:t>.</w:t>
      </w:r>
    </w:p>
    <w:sectPr w:rsidR="00033E4F" w:rsidRPr="002C6DB8" w:rsidSect="00EB29EA">
      <w:pgSz w:w="11906" w:h="16838"/>
      <w:pgMar w:top="568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E7B00" w14:textId="77777777" w:rsidR="007A1F1F" w:rsidRDefault="007A1F1F" w:rsidP="00D5261F">
      <w:r>
        <w:separator/>
      </w:r>
    </w:p>
  </w:endnote>
  <w:endnote w:type="continuationSeparator" w:id="0">
    <w:p w14:paraId="6C2C1FD1" w14:textId="77777777" w:rsidR="007A1F1F" w:rsidRDefault="007A1F1F" w:rsidP="00D5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27037" w14:textId="77777777" w:rsidR="007A1F1F" w:rsidRDefault="007A1F1F" w:rsidP="00D5261F">
      <w:r>
        <w:separator/>
      </w:r>
    </w:p>
  </w:footnote>
  <w:footnote w:type="continuationSeparator" w:id="0">
    <w:p w14:paraId="0042E29E" w14:textId="77777777" w:rsidR="007A1F1F" w:rsidRDefault="007A1F1F" w:rsidP="00D52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07F8"/>
    <w:multiLevelType w:val="hybridMultilevel"/>
    <w:tmpl w:val="2406846C"/>
    <w:lvl w:ilvl="0" w:tplc="3080F26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E2B0BAA"/>
    <w:multiLevelType w:val="hybridMultilevel"/>
    <w:tmpl w:val="2A929136"/>
    <w:lvl w:ilvl="0" w:tplc="CE4A7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5A"/>
    <w:rsid w:val="0003291B"/>
    <w:rsid w:val="00033E4F"/>
    <w:rsid w:val="000438DA"/>
    <w:rsid w:val="000561E8"/>
    <w:rsid w:val="00063913"/>
    <w:rsid w:val="000814E5"/>
    <w:rsid w:val="000917DC"/>
    <w:rsid w:val="000B3CA9"/>
    <w:rsid w:val="000E2DEB"/>
    <w:rsid w:val="00115C0D"/>
    <w:rsid w:val="00180154"/>
    <w:rsid w:val="0020528B"/>
    <w:rsid w:val="00211931"/>
    <w:rsid w:val="00213179"/>
    <w:rsid w:val="002221F5"/>
    <w:rsid w:val="00234982"/>
    <w:rsid w:val="00241267"/>
    <w:rsid w:val="0028009E"/>
    <w:rsid w:val="002B3209"/>
    <w:rsid w:val="002C26D2"/>
    <w:rsid w:val="002C6DB8"/>
    <w:rsid w:val="002F1C82"/>
    <w:rsid w:val="002F7C07"/>
    <w:rsid w:val="00336030"/>
    <w:rsid w:val="003363A6"/>
    <w:rsid w:val="0035266E"/>
    <w:rsid w:val="003A4B0B"/>
    <w:rsid w:val="003B2780"/>
    <w:rsid w:val="003B3E91"/>
    <w:rsid w:val="003C6696"/>
    <w:rsid w:val="003E287E"/>
    <w:rsid w:val="003E5852"/>
    <w:rsid w:val="00431126"/>
    <w:rsid w:val="0043537B"/>
    <w:rsid w:val="004355C0"/>
    <w:rsid w:val="004363CB"/>
    <w:rsid w:val="00456419"/>
    <w:rsid w:val="004815BD"/>
    <w:rsid w:val="0048680F"/>
    <w:rsid w:val="004E14F7"/>
    <w:rsid w:val="004E28AC"/>
    <w:rsid w:val="004E61D7"/>
    <w:rsid w:val="004F5505"/>
    <w:rsid w:val="00560000"/>
    <w:rsid w:val="005749A5"/>
    <w:rsid w:val="00581AE3"/>
    <w:rsid w:val="005E1FD4"/>
    <w:rsid w:val="00622268"/>
    <w:rsid w:val="00664E78"/>
    <w:rsid w:val="0067451D"/>
    <w:rsid w:val="00675321"/>
    <w:rsid w:val="00690321"/>
    <w:rsid w:val="006E10CD"/>
    <w:rsid w:val="006E4555"/>
    <w:rsid w:val="006F2E08"/>
    <w:rsid w:val="00704ECE"/>
    <w:rsid w:val="00754793"/>
    <w:rsid w:val="007628BB"/>
    <w:rsid w:val="007630C5"/>
    <w:rsid w:val="007A1F1F"/>
    <w:rsid w:val="007A214E"/>
    <w:rsid w:val="007C6536"/>
    <w:rsid w:val="007E1A97"/>
    <w:rsid w:val="007F76FD"/>
    <w:rsid w:val="00801F80"/>
    <w:rsid w:val="0085044A"/>
    <w:rsid w:val="00852E70"/>
    <w:rsid w:val="0089766A"/>
    <w:rsid w:val="008B5042"/>
    <w:rsid w:val="008E6FA2"/>
    <w:rsid w:val="008F1A33"/>
    <w:rsid w:val="00923409"/>
    <w:rsid w:val="009672B6"/>
    <w:rsid w:val="009931CC"/>
    <w:rsid w:val="00A13FD6"/>
    <w:rsid w:val="00A276DE"/>
    <w:rsid w:val="00A4146F"/>
    <w:rsid w:val="00A552B4"/>
    <w:rsid w:val="00A60DB1"/>
    <w:rsid w:val="00A64A45"/>
    <w:rsid w:val="00A76969"/>
    <w:rsid w:val="00A8577D"/>
    <w:rsid w:val="00A97E97"/>
    <w:rsid w:val="00AA3530"/>
    <w:rsid w:val="00AC272F"/>
    <w:rsid w:val="00AD3857"/>
    <w:rsid w:val="00BE4E0D"/>
    <w:rsid w:val="00C53DAE"/>
    <w:rsid w:val="00C603B2"/>
    <w:rsid w:val="00C67FCA"/>
    <w:rsid w:val="00C711F6"/>
    <w:rsid w:val="00C7674B"/>
    <w:rsid w:val="00C7778E"/>
    <w:rsid w:val="00C92033"/>
    <w:rsid w:val="00CB3832"/>
    <w:rsid w:val="00CB6CC9"/>
    <w:rsid w:val="00CE350E"/>
    <w:rsid w:val="00CF57F2"/>
    <w:rsid w:val="00D1795A"/>
    <w:rsid w:val="00D33A50"/>
    <w:rsid w:val="00D5261F"/>
    <w:rsid w:val="00D60EB9"/>
    <w:rsid w:val="00D6712A"/>
    <w:rsid w:val="00DF62BA"/>
    <w:rsid w:val="00E666EE"/>
    <w:rsid w:val="00E850A4"/>
    <w:rsid w:val="00EB29EA"/>
    <w:rsid w:val="00ED034F"/>
    <w:rsid w:val="00EF3FE1"/>
    <w:rsid w:val="00EF5AD9"/>
    <w:rsid w:val="00F01B4A"/>
    <w:rsid w:val="00F2303F"/>
    <w:rsid w:val="00F25DB7"/>
    <w:rsid w:val="00F5423E"/>
    <w:rsid w:val="00F64D42"/>
    <w:rsid w:val="00F77E29"/>
    <w:rsid w:val="00F87ADF"/>
    <w:rsid w:val="00F952C9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DCB2"/>
  <w15:docId w15:val="{8682D9DB-85FD-4BC4-AA64-771214F3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795A"/>
    <w:pPr>
      <w:spacing w:after="0" w:line="240" w:lineRule="auto"/>
    </w:pPr>
    <w:rPr>
      <w:rFonts w:ascii="Times New Roman" w:hAnsi="Times New Roman" w:cs="Times New Roman"/>
      <w:color w:val="000066"/>
      <w:sz w:val="24"/>
      <w:szCs w:val="24"/>
      <w:lang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D1795A"/>
    <w:pPr>
      <w:autoSpaceDE w:val="0"/>
      <w:autoSpaceDN w:val="0"/>
    </w:pPr>
    <w:rPr>
      <w:rFonts w:ascii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C777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2E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E08"/>
    <w:rPr>
      <w:rFonts w:ascii="Tahoma" w:hAnsi="Tahoma" w:cs="Tahoma"/>
      <w:color w:val="000066"/>
      <w:sz w:val="16"/>
      <w:szCs w:val="16"/>
      <w:lang w:eastAsia="fr-FR"/>
    </w:rPr>
  </w:style>
  <w:style w:type="table" w:styleId="Mkatabulky">
    <w:name w:val="Table Grid"/>
    <w:basedOn w:val="Normlntabulka"/>
    <w:uiPriority w:val="59"/>
    <w:rsid w:val="0048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2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261F"/>
    <w:rPr>
      <w:rFonts w:ascii="Times New Roman" w:hAnsi="Times New Roman" w:cs="Times New Roman"/>
      <w:color w:val="000066"/>
      <w:sz w:val="24"/>
      <w:szCs w:val="24"/>
      <w:lang w:eastAsia="fr-FR"/>
    </w:rPr>
  </w:style>
  <w:style w:type="paragraph" w:styleId="Zpat">
    <w:name w:val="footer"/>
    <w:basedOn w:val="Normln"/>
    <w:link w:val="ZpatChar"/>
    <w:uiPriority w:val="99"/>
    <w:unhideWhenUsed/>
    <w:rsid w:val="00D526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261F"/>
    <w:rPr>
      <w:rFonts w:ascii="Times New Roman" w:hAnsi="Times New Roman" w:cs="Times New Roman"/>
      <w:color w:val="000066"/>
      <w:sz w:val="24"/>
      <w:szCs w:val="24"/>
      <w:lang w:eastAsia="fr-FR"/>
    </w:rPr>
  </w:style>
  <w:style w:type="paragraph" w:customStyle="1" w:styleId="Pa2">
    <w:name w:val="Pa2"/>
    <w:basedOn w:val="Default"/>
    <w:next w:val="Default"/>
    <w:uiPriority w:val="99"/>
    <w:rsid w:val="00704ECE"/>
    <w:pPr>
      <w:adjustRightInd w:val="0"/>
      <w:spacing w:line="241" w:lineRule="atLeast"/>
    </w:pPr>
    <w:rPr>
      <w:rFonts w:ascii="Gill Sans" w:hAnsi="Gill Sans" w:cs="Times New Roman"/>
      <w:color w:val="auto"/>
      <w:lang w:eastAsia="en-US"/>
    </w:rPr>
  </w:style>
  <w:style w:type="character" w:customStyle="1" w:styleId="A2">
    <w:name w:val="A2"/>
    <w:uiPriority w:val="99"/>
    <w:rsid w:val="00704ECE"/>
    <w:rPr>
      <w:rFonts w:cs="Gill Sans"/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355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55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55C0"/>
    <w:rPr>
      <w:rFonts w:ascii="Times New Roman" w:hAnsi="Times New Roman" w:cs="Times New Roman"/>
      <w:color w:val="000066"/>
      <w:sz w:val="20"/>
      <w:szCs w:val="20"/>
      <w:lang w:eastAsia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55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55C0"/>
    <w:rPr>
      <w:rFonts w:ascii="Times New Roman" w:hAnsi="Times New Roman" w:cs="Times New Roman"/>
      <w:b/>
      <w:bCs/>
      <w:color w:val="000066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b5ec1e-e13e-4e1c-8fc4-28ff32fc9a34">
      <Terms xmlns="http://schemas.microsoft.com/office/infopath/2007/PartnerControls"/>
    </lcf76f155ced4ddcb4097134ff3c332f>
    <TaxCatchAll xmlns="448ef10c-02ec-4e6a-a4db-bbbbb540e9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5CC4099082C44986766E710E60C12" ma:contentTypeVersion="15" ma:contentTypeDescription="Create a new document." ma:contentTypeScope="" ma:versionID="27ae8fe86d30f6ba96ef0fd472de8f49">
  <xsd:schema xmlns:xsd="http://www.w3.org/2001/XMLSchema" xmlns:xs="http://www.w3.org/2001/XMLSchema" xmlns:p="http://schemas.microsoft.com/office/2006/metadata/properties" xmlns:ns2="79b5ec1e-e13e-4e1c-8fc4-28ff32fc9a34" xmlns:ns3="448ef10c-02ec-4e6a-a4db-bbbbb540e92b" targetNamespace="http://schemas.microsoft.com/office/2006/metadata/properties" ma:root="true" ma:fieldsID="019aeeb22c094115a17433b2730441f4" ns2:_="" ns3:_="">
    <xsd:import namespace="79b5ec1e-e13e-4e1c-8fc4-28ff32fc9a34"/>
    <xsd:import namespace="448ef10c-02ec-4e6a-a4db-bbbbb540e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5ec1e-e13e-4e1c-8fc4-28ff32fc9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ef10c-02ec-4e6a-a4db-bbbbb540e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9e65f2-afa4-4dcf-bece-cf7233307d93}" ma:internalName="TaxCatchAll" ma:showField="CatchAllData" ma:web="448ef10c-02ec-4e6a-a4db-bbbbb540e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06990-0AA8-404C-BB30-D36D129942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DD278-361A-442A-87BB-5A8476E7C03C}">
  <ds:schemaRefs>
    <ds:schemaRef ds:uri="http://schemas.microsoft.com/office/2006/documentManagement/types"/>
    <ds:schemaRef ds:uri="http://purl.org/dc/elements/1.1/"/>
    <ds:schemaRef ds:uri="448ef10c-02ec-4e6a-a4db-bbbbb540e92b"/>
    <ds:schemaRef ds:uri="79b5ec1e-e13e-4e1c-8fc4-28ff32fc9a34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84F27A-FACF-456F-8535-2651B97CF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5ec1e-e13e-4e1c-8fc4-28ff32fc9a34"/>
    <ds:schemaRef ds:uri="448ef10c-02ec-4e6a-a4db-bbbbb540e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Bouchoux, Elodie R&amp;D/FR</dc:creator>
  <cp:lastModifiedBy>Jan Honetschläger</cp:lastModifiedBy>
  <cp:revision>2</cp:revision>
  <dcterms:created xsi:type="dcterms:W3CDTF">2023-04-13T17:32:00Z</dcterms:created>
  <dcterms:modified xsi:type="dcterms:W3CDTF">2023-04-13T17:32:00Z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0x01010070E5CC4099082C44986766E710E60C12</vt:lpwstr>
  </property>
</Properties>
</file>